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8F76" w14:textId="77777777" w:rsidR="00CD7FC4" w:rsidRPr="00CD7FC4" w:rsidRDefault="00CD7FC4" w:rsidP="00CD7FC4">
      <w:pPr>
        <w:jc w:val="center"/>
        <w:rPr>
          <w:rFonts w:ascii="Arial" w:eastAsia="Arial" w:hAnsi="Arial" w:cs="Arial"/>
          <w:b/>
        </w:rPr>
      </w:pPr>
      <w:r w:rsidRPr="00CD7FC4">
        <w:rPr>
          <w:rFonts w:ascii="Arial" w:eastAsia="Arial" w:hAnsi="Arial" w:cs="Arial"/>
          <w:b/>
        </w:rPr>
        <w:t>UNIDADES VERDES MUESTRAN ACCIONES FIRMES CONTRA PERSONAS QUE CONTAMINAN EL AMBIENTE</w:t>
      </w:r>
    </w:p>
    <w:p w14:paraId="2BF482E7" w14:textId="77777777" w:rsidR="00CD7FC4" w:rsidRPr="00CD7FC4" w:rsidRDefault="00CD7FC4" w:rsidP="00CD7FC4">
      <w:pPr>
        <w:jc w:val="both"/>
        <w:rPr>
          <w:rFonts w:ascii="Arial" w:eastAsia="Arial" w:hAnsi="Arial" w:cs="Arial"/>
          <w:bCs/>
        </w:rPr>
      </w:pPr>
    </w:p>
    <w:p w14:paraId="5E4E9402" w14:textId="77777777" w:rsidR="00CD7FC4" w:rsidRPr="00CD7FC4" w:rsidRDefault="00CD7FC4" w:rsidP="00CD7FC4">
      <w:pPr>
        <w:jc w:val="both"/>
        <w:rPr>
          <w:rFonts w:ascii="Arial" w:eastAsia="Arial" w:hAnsi="Arial" w:cs="Arial"/>
          <w:bCs/>
        </w:rPr>
      </w:pPr>
      <w:r w:rsidRPr="00CD7FC4">
        <w:rPr>
          <w:rFonts w:ascii="Arial" w:eastAsia="Arial" w:hAnsi="Arial" w:cs="Arial"/>
          <w:b/>
        </w:rPr>
        <w:t>Cancún, Q. R., 22 de marzo de 2025.-</w:t>
      </w:r>
      <w:r w:rsidRPr="00CD7FC4">
        <w:rPr>
          <w:rFonts w:ascii="Arial" w:eastAsia="Arial" w:hAnsi="Arial" w:cs="Arial"/>
          <w:bCs/>
        </w:rPr>
        <w:t xml:space="preserve"> En respuesta a los operativos permanentes que realizan las Unidades Verdes de Solución Integral de Residuos Sólidos (</w:t>
      </w:r>
      <w:proofErr w:type="spellStart"/>
      <w:r w:rsidRPr="00CD7FC4">
        <w:rPr>
          <w:rFonts w:ascii="Arial" w:eastAsia="Arial" w:hAnsi="Arial" w:cs="Arial"/>
          <w:bCs/>
        </w:rPr>
        <w:t>Siresol</w:t>
      </w:r>
      <w:proofErr w:type="spellEnd"/>
      <w:r w:rsidRPr="00CD7FC4">
        <w:rPr>
          <w:rFonts w:ascii="Arial" w:eastAsia="Arial" w:hAnsi="Arial" w:cs="Arial"/>
          <w:bCs/>
        </w:rPr>
        <w:t xml:space="preserve">), en coordinación con la Secretaría Municipal de Seguridad Ciudadana y Tránsito, se llevó a cabo la detención de un ciudadano el cual fue sorprendido tirando escombro en la vía pública. </w:t>
      </w:r>
    </w:p>
    <w:p w14:paraId="0791047F" w14:textId="77777777" w:rsidR="00CD7FC4" w:rsidRPr="00CD7FC4" w:rsidRDefault="00CD7FC4" w:rsidP="00CD7FC4">
      <w:pPr>
        <w:jc w:val="both"/>
        <w:rPr>
          <w:rFonts w:ascii="Arial" w:eastAsia="Arial" w:hAnsi="Arial" w:cs="Arial"/>
          <w:bCs/>
        </w:rPr>
      </w:pPr>
    </w:p>
    <w:p w14:paraId="61662199" w14:textId="77777777" w:rsidR="00CD7FC4" w:rsidRPr="00CD7FC4" w:rsidRDefault="00CD7FC4" w:rsidP="00CD7FC4">
      <w:pPr>
        <w:jc w:val="both"/>
        <w:rPr>
          <w:rFonts w:ascii="Arial" w:eastAsia="Arial" w:hAnsi="Arial" w:cs="Arial"/>
          <w:bCs/>
        </w:rPr>
      </w:pPr>
      <w:r w:rsidRPr="00CD7FC4">
        <w:rPr>
          <w:rFonts w:ascii="Arial" w:eastAsia="Arial" w:hAnsi="Arial" w:cs="Arial"/>
          <w:bCs/>
        </w:rPr>
        <w:t xml:space="preserve">Durante sus recorridos de vigilancia del viernes 21 de marzo en la ciudad, las autoridades municipales se percataron de un masculino de 45 años de edad, quien había arrojado más de 40 kilos de residuos sólidos sobre la Av. Francisco I. Madero, a la  altura de la avenida </w:t>
      </w:r>
      <w:proofErr w:type="spellStart"/>
      <w:r w:rsidRPr="00CD7FC4">
        <w:rPr>
          <w:rFonts w:ascii="Arial" w:eastAsia="Arial" w:hAnsi="Arial" w:cs="Arial"/>
          <w:bCs/>
        </w:rPr>
        <w:t>Chac</w:t>
      </w:r>
      <w:proofErr w:type="spellEnd"/>
      <w:r w:rsidRPr="00CD7FC4">
        <w:rPr>
          <w:rFonts w:ascii="Arial" w:eastAsia="Arial" w:hAnsi="Arial" w:cs="Arial"/>
          <w:bCs/>
        </w:rPr>
        <w:t xml:space="preserve"> </w:t>
      </w:r>
      <w:proofErr w:type="spellStart"/>
      <w:r w:rsidRPr="00CD7FC4">
        <w:rPr>
          <w:rFonts w:ascii="Arial" w:eastAsia="Arial" w:hAnsi="Arial" w:cs="Arial"/>
          <w:bCs/>
        </w:rPr>
        <w:t>Mool</w:t>
      </w:r>
      <w:proofErr w:type="spellEnd"/>
      <w:r w:rsidRPr="00CD7FC4">
        <w:rPr>
          <w:rFonts w:ascii="Arial" w:eastAsia="Arial" w:hAnsi="Arial" w:cs="Arial"/>
          <w:bCs/>
        </w:rPr>
        <w:t>.</w:t>
      </w:r>
    </w:p>
    <w:p w14:paraId="2623E3E5" w14:textId="77777777" w:rsidR="00CD7FC4" w:rsidRPr="00CD7FC4" w:rsidRDefault="00CD7FC4" w:rsidP="00CD7FC4">
      <w:pPr>
        <w:jc w:val="both"/>
        <w:rPr>
          <w:rFonts w:ascii="Arial" w:eastAsia="Arial" w:hAnsi="Arial" w:cs="Arial"/>
          <w:bCs/>
        </w:rPr>
      </w:pPr>
    </w:p>
    <w:p w14:paraId="49EA7E97" w14:textId="77777777" w:rsidR="00CD7FC4" w:rsidRPr="00CD7FC4" w:rsidRDefault="00CD7FC4" w:rsidP="00CD7FC4">
      <w:pPr>
        <w:jc w:val="both"/>
        <w:rPr>
          <w:rFonts w:ascii="Arial" w:eastAsia="Arial" w:hAnsi="Arial" w:cs="Arial"/>
          <w:bCs/>
        </w:rPr>
      </w:pPr>
      <w:r w:rsidRPr="00CD7FC4">
        <w:rPr>
          <w:rFonts w:ascii="Arial" w:eastAsia="Arial" w:hAnsi="Arial" w:cs="Arial"/>
          <w:bCs/>
        </w:rPr>
        <w:t>Ante esta situación, se aproximaron al cancunense para informarle que había incurrido en una falta administrativa, específicamente la establecida en el artículo 61 del Reglamento de Justicia Cívica del Municipio de Benito Juárez. Acto seguido, se leyó sus derechos y luego se llevó a cabo su detención para ponerlo a disposición de un juez cívico.</w:t>
      </w:r>
    </w:p>
    <w:p w14:paraId="44073BC0" w14:textId="77777777" w:rsidR="00CD7FC4" w:rsidRPr="00CD7FC4" w:rsidRDefault="00CD7FC4" w:rsidP="00CD7FC4">
      <w:pPr>
        <w:jc w:val="both"/>
        <w:rPr>
          <w:rFonts w:ascii="Arial" w:eastAsia="Arial" w:hAnsi="Arial" w:cs="Arial"/>
          <w:bCs/>
        </w:rPr>
      </w:pPr>
    </w:p>
    <w:p w14:paraId="648C06DF" w14:textId="77777777" w:rsidR="00CD7FC4" w:rsidRPr="00CD7FC4" w:rsidRDefault="00CD7FC4" w:rsidP="00CD7FC4">
      <w:pPr>
        <w:jc w:val="both"/>
        <w:rPr>
          <w:rFonts w:ascii="Arial" w:eastAsia="Arial" w:hAnsi="Arial" w:cs="Arial"/>
          <w:bCs/>
        </w:rPr>
      </w:pPr>
      <w:r w:rsidRPr="00CD7FC4">
        <w:rPr>
          <w:rFonts w:ascii="Arial" w:eastAsia="Arial" w:hAnsi="Arial" w:cs="Arial"/>
          <w:bCs/>
        </w:rPr>
        <w:t xml:space="preserve">Con este hecho, el gobierno municipal, reafirma las instrucciones de la </w:t>
      </w:r>
      <w:proofErr w:type="gramStart"/>
      <w:r w:rsidRPr="00CD7FC4">
        <w:rPr>
          <w:rFonts w:ascii="Arial" w:eastAsia="Arial" w:hAnsi="Arial" w:cs="Arial"/>
          <w:bCs/>
        </w:rPr>
        <w:t>Presidenta</w:t>
      </w:r>
      <w:proofErr w:type="gramEnd"/>
      <w:r w:rsidRPr="00CD7FC4">
        <w:rPr>
          <w:rFonts w:ascii="Arial" w:eastAsia="Arial" w:hAnsi="Arial" w:cs="Arial"/>
          <w:bCs/>
        </w:rPr>
        <w:t xml:space="preserve"> Municipal, Ana Paty Peralta, de proteger el medio ambiente y sancionar con multas y arrestos a las personas que hagan mal uso en la disposición de la basura. </w:t>
      </w:r>
    </w:p>
    <w:p w14:paraId="6AF075D8" w14:textId="77777777" w:rsidR="00CD7FC4" w:rsidRPr="00CD7FC4" w:rsidRDefault="00CD7FC4" w:rsidP="00CD7FC4">
      <w:pPr>
        <w:jc w:val="both"/>
        <w:rPr>
          <w:rFonts w:ascii="Arial" w:eastAsia="Arial" w:hAnsi="Arial" w:cs="Arial"/>
          <w:bCs/>
        </w:rPr>
      </w:pPr>
    </w:p>
    <w:p w14:paraId="29BF3ADF" w14:textId="77777777" w:rsidR="00CD7FC4" w:rsidRPr="00DE4F0C" w:rsidRDefault="00CD7FC4" w:rsidP="00CD7FC4">
      <w:pPr>
        <w:jc w:val="center"/>
        <w:rPr>
          <w:rFonts w:ascii="Arial" w:eastAsia="Arial" w:hAnsi="Arial" w:cs="Arial"/>
          <w:bCs/>
        </w:rPr>
      </w:pPr>
      <w:r w:rsidRPr="00CD7FC4">
        <w:rPr>
          <w:rFonts w:ascii="Arial" w:eastAsia="Arial" w:hAnsi="Arial" w:cs="Arial"/>
          <w:bCs/>
        </w:rPr>
        <w:t>************</w:t>
      </w:r>
    </w:p>
    <w:p w14:paraId="2032BB3B" w14:textId="28424399" w:rsidR="00CD7FC4" w:rsidRPr="00DE4F0C" w:rsidRDefault="00CD7FC4" w:rsidP="00CD7FC4">
      <w:pPr>
        <w:jc w:val="both"/>
        <w:rPr>
          <w:rFonts w:ascii="Arial" w:eastAsia="Arial" w:hAnsi="Arial" w:cs="Arial"/>
          <w:bCs/>
        </w:rPr>
      </w:pPr>
    </w:p>
    <w:p w14:paraId="3292F7BD" w14:textId="5545860C" w:rsidR="00B4101A" w:rsidRPr="00DE4F0C" w:rsidRDefault="00B4101A" w:rsidP="00CD7FC4">
      <w:pPr>
        <w:jc w:val="both"/>
        <w:rPr>
          <w:rFonts w:ascii="Arial" w:eastAsia="Arial" w:hAnsi="Arial" w:cs="Arial"/>
          <w:bCs/>
        </w:rPr>
      </w:pPr>
    </w:p>
    <w:sectPr w:rsidR="00B4101A"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DC55" w14:textId="77777777" w:rsidR="00A74F61" w:rsidRDefault="00A74F61">
      <w:r>
        <w:separator/>
      </w:r>
    </w:p>
  </w:endnote>
  <w:endnote w:type="continuationSeparator" w:id="0">
    <w:p w14:paraId="2C04C2C9" w14:textId="77777777" w:rsidR="00A74F61" w:rsidRDefault="00A74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7393B" w14:textId="77777777" w:rsidR="00A74F61" w:rsidRDefault="00A74F61">
      <w:r>
        <w:separator/>
      </w:r>
    </w:p>
  </w:footnote>
  <w:footnote w:type="continuationSeparator" w:id="0">
    <w:p w14:paraId="7D7DE3B6" w14:textId="77777777" w:rsidR="00A74F61" w:rsidRDefault="00A74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1C0E9EC8" w:rsidR="00B4101A" w:rsidRDefault="00000000">
                          <w:pPr>
                            <w:textDirection w:val="btLr"/>
                          </w:pPr>
                          <w:r>
                            <w:rPr>
                              <w:rFonts w:cs="Calibri"/>
                              <w:b/>
                              <w:color w:val="000000"/>
                            </w:rPr>
                            <w:t xml:space="preserve">Comunicado de prensa: </w:t>
                          </w:r>
                          <w:r w:rsidR="00D8321C">
                            <w:rPr>
                              <w:rFonts w:cs="Calibri"/>
                              <w:b/>
                              <w:color w:val="000000"/>
                            </w:rPr>
                            <w:t>64</w:t>
                          </w:r>
                          <w:r w:rsidR="00CD7FC4">
                            <w:rPr>
                              <w:rFonts w:cs="Calibri"/>
                              <w:b/>
                              <w:color w:val="000000"/>
                            </w:rPr>
                            <w:t>9</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1C0E9EC8" w:rsidR="00B4101A" w:rsidRDefault="00000000">
                    <w:pPr>
                      <w:textDirection w:val="btLr"/>
                    </w:pPr>
                    <w:r>
                      <w:rPr>
                        <w:rFonts w:cs="Calibri"/>
                        <w:b/>
                        <w:color w:val="000000"/>
                      </w:rPr>
                      <w:t xml:space="preserve">Comunicado de prensa: </w:t>
                    </w:r>
                    <w:r w:rsidR="00D8321C">
                      <w:rPr>
                        <w:rFonts w:cs="Calibri"/>
                        <w:b/>
                        <w:color w:val="000000"/>
                      </w:rPr>
                      <w:t>64</w:t>
                    </w:r>
                    <w:r w:rsidR="00CD7FC4">
                      <w:rPr>
                        <w:rFonts w:cs="Calibri"/>
                        <w:b/>
                        <w:color w:val="000000"/>
                      </w:rPr>
                      <w:t>9</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2"/>
  </w:num>
  <w:num w:numId="2" w16cid:durableId="1851869094">
    <w:abstractNumId w:val="4"/>
  </w:num>
  <w:num w:numId="3" w16cid:durableId="1289435243">
    <w:abstractNumId w:val="0"/>
  </w:num>
  <w:num w:numId="4" w16cid:durableId="581915191">
    <w:abstractNumId w:val="3"/>
  </w:num>
  <w:num w:numId="5" w16cid:durableId="102933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280BB1"/>
    <w:rsid w:val="002A003B"/>
    <w:rsid w:val="00453787"/>
    <w:rsid w:val="004565C7"/>
    <w:rsid w:val="004D3925"/>
    <w:rsid w:val="00660B27"/>
    <w:rsid w:val="006D4A40"/>
    <w:rsid w:val="00731618"/>
    <w:rsid w:val="007C0364"/>
    <w:rsid w:val="008420A8"/>
    <w:rsid w:val="008728A2"/>
    <w:rsid w:val="0097269A"/>
    <w:rsid w:val="00A74F61"/>
    <w:rsid w:val="00B4101A"/>
    <w:rsid w:val="00B510F7"/>
    <w:rsid w:val="00C2564A"/>
    <w:rsid w:val="00CD7FC4"/>
    <w:rsid w:val="00D8321C"/>
    <w:rsid w:val="00DE4F0C"/>
    <w:rsid w:val="00E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2025-03-22T20:45:00Z</dcterms:created>
  <dcterms:modified xsi:type="dcterms:W3CDTF">2025-03-22T20:45:00Z</dcterms:modified>
</cp:coreProperties>
</file>